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before="0" w:lineRule="auto"/>
        <w:jc w:val="center"/>
        <w:rPr>
          <w:rFonts w:ascii="Times New Roman" w:cs="Times New Roman" w:eastAsia="Times New Roman" w:hAnsi="Times New Roman"/>
          <w:b w:val="0"/>
          <w:sz w:val="48"/>
          <w:szCs w:val="48"/>
        </w:rPr>
      </w:pPr>
      <w:r w:rsidDel="00000000" w:rsidR="00000000" w:rsidRPr="00000000">
        <w:rPr>
          <w:rFonts w:ascii="Times New Roman" w:cs="Times New Roman" w:eastAsia="Times New Roman" w:hAnsi="Times New Roman"/>
          <w:b w:val="0"/>
          <w:sz w:val="48"/>
          <w:szCs w:val="48"/>
          <w:rtl w:val="0"/>
        </w:rPr>
        <w:t xml:space="preserve">Standard Notice of race.</w:t>
      </w:r>
    </w:p>
    <w:p w:rsidR="00000000" w:rsidDel="00000000" w:rsidP="00000000" w:rsidRDefault="00000000" w:rsidRPr="00000000" w14:paraId="00000002">
      <w:pPr>
        <w:rPr>
          <w:b w:val="1"/>
        </w:rPr>
      </w:pPr>
      <w:r w:rsidDel="00000000" w:rsidR="00000000" w:rsidRPr="00000000">
        <w:rPr>
          <w:b w:val="1"/>
          <w:rtl w:val="0"/>
        </w:rPr>
        <w:t xml:space="preserve">1 Regler</w:t>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1.1 Der sejles efter de i kapsejladsreglerne definerede regler inkl. Nordic Sailing Federation og Dansk Sejlunions</w:t>
      </w:r>
    </w:p>
    <w:p w:rsidR="00000000" w:rsidDel="00000000" w:rsidP="00000000" w:rsidRDefault="00000000" w:rsidRPr="00000000" w14:paraId="00000005">
      <w:pPr>
        <w:rPr/>
      </w:pPr>
      <w:r w:rsidDel="00000000" w:rsidR="00000000" w:rsidRPr="00000000">
        <w:rPr>
          <w:rtl w:val="0"/>
        </w:rPr>
        <w:t xml:space="preserve">forskrifter.</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1.2 Desuden gælder følgende regler:</w:t>
      </w:r>
    </w:p>
    <w:p w:rsidR="00000000" w:rsidDel="00000000" w:rsidP="00000000" w:rsidRDefault="00000000" w:rsidRPr="00000000" w14:paraId="00000008">
      <w:pPr>
        <w:rPr/>
      </w:pPr>
      <w:r w:rsidDel="00000000" w:rsidR="00000000" w:rsidRPr="00000000">
        <w:rPr>
          <w:rtl w:val="0"/>
        </w:rPr>
        <w:t xml:space="preserve">Europe Class klasseregler.</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DS’s statutter for DM (kun ved DM).</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Europe Class Denmark’s statutter for ranglistestævner.</w:t>
      </w:r>
    </w:p>
    <w:p w:rsidR="00000000" w:rsidDel="00000000" w:rsidP="00000000" w:rsidRDefault="00000000" w:rsidRPr="00000000" w14:paraId="0000000B">
      <w:pPr>
        <w:rPr>
          <w:color w:val="333333"/>
        </w:rPr>
      </w:pPr>
      <w:r w:rsidDel="00000000" w:rsidR="00000000" w:rsidRPr="00000000">
        <w:rPr>
          <w:rtl w:val="0"/>
        </w:rPr>
        <w:t xml:space="preserve">Statutter for ECD`s ranglisteserie.</w:t>
      </w:r>
      <w:r w:rsidDel="00000000" w:rsidR="00000000" w:rsidRPr="00000000">
        <w:rPr>
          <w:rtl w:val="0"/>
        </w:rPr>
      </w:r>
    </w:p>
    <w:p w:rsidR="00000000" w:rsidDel="00000000" w:rsidP="00000000" w:rsidRDefault="00000000" w:rsidRPr="00000000" w14:paraId="0000000C">
      <w:pPr>
        <w:rPr>
          <w:color w:val="333333"/>
        </w:rPr>
      </w:pPr>
      <w:r w:rsidDel="00000000" w:rsidR="00000000" w:rsidRPr="00000000">
        <w:rPr>
          <w:rtl w:val="0"/>
        </w:rPr>
      </w:r>
    </w:p>
    <w:p w:rsidR="00000000" w:rsidDel="00000000" w:rsidP="00000000" w:rsidRDefault="00000000" w:rsidRPr="00000000" w14:paraId="0000000D">
      <w:pPr>
        <w:rPr>
          <w:color w:val="333333"/>
        </w:rPr>
      </w:pPr>
      <w:r w:rsidDel="00000000" w:rsidR="00000000" w:rsidRPr="00000000">
        <w:rPr>
          <w:color w:val="333333"/>
          <w:rtl w:val="0"/>
        </w:rPr>
        <w:t xml:space="preserve">1.3 Reglerne er ændret således:</w:t>
      </w:r>
    </w:p>
    <w:p w:rsidR="00000000" w:rsidDel="00000000" w:rsidP="00000000" w:rsidRDefault="00000000" w:rsidRPr="00000000" w14:paraId="0000000E">
      <w:pPr>
        <w:rPr>
          <w:color w:val="333333"/>
        </w:rPr>
      </w:pPr>
      <w:r w:rsidDel="00000000" w:rsidR="00000000" w:rsidRPr="00000000">
        <w:rPr>
          <w:color w:val="333333"/>
          <w:rtl w:val="0"/>
        </w:rPr>
        <w:t xml:space="preserve">• Regel 33 ændres, så det ved mærkeflytning er tilstrækkelig signalering at vise signalflag C og afgive</w:t>
      </w:r>
    </w:p>
    <w:p w:rsidR="00000000" w:rsidDel="00000000" w:rsidP="00000000" w:rsidRDefault="00000000" w:rsidRPr="00000000" w14:paraId="0000000F">
      <w:pPr>
        <w:rPr>
          <w:color w:val="333333"/>
        </w:rPr>
      </w:pPr>
      <w:r w:rsidDel="00000000" w:rsidR="00000000" w:rsidRPr="00000000">
        <w:rPr>
          <w:color w:val="333333"/>
          <w:rtl w:val="0"/>
        </w:rPr>
        <w:t xml:space="preserve">gentagne lydsignaler.</w:t>
      </w:r>
    </w:p>
    <w:p w:rsidR="00000000" w:rsidDel="00000000" w:rsidP="00000000" w:rsidRDefault="00000000" w:rsidRPr="00000000" w14:paraId="00000010">
      <w:pPr>
        <w:rPr>
          <w:color w:val="333333"/>
        </w:rPr>
      </w:pPr>
      <w:r w:rsidDel="00000000" w:rsidR="00000000" w:rsidRPr="00000000">
        <w:rPr>
          <w:color w:val="333333"/>
          <w:rtl w:val="0"/>
        </w:rPr>
        <w:t xml:space="preserve">• Regel 35, A4 og A5 ændres, så både, der ikke fuldfører inden for 20 minutter efter første båd,</w:t>
      </w:r>
    </w:p>
    <w:p w:rsidR="00000000" w:rsidDel="00000000" w:rsidP="00000000" w:rsidRDefault="00000000" w:rsidRPr="00000000" w14:paraId="00000011">
      <w:pPr>
        <w:rPr>
          <w:color w:val="333333"/>
        </w:rPr>
      </w:pPr>
      <w:r w:rsidDel="00000000" w:rsidR="00000000" w:rsidRPr="00000000">
        <w:rPr>
          <w:color w:val="333333"/>
          <w:rtl w:val="0"/>
        </w:rPr>
        <w:t xml:space="preserve">noteres ”ikke fuldført”.</w:t>
      </w:r>
    </w:p>
    <w:p w:rsidR="00000000" w:rsidDel="00000000" w:rsidP="00000000" w:rsidRDefault="00000000" w:rsidRPr="00000000" w14:paraId="00000012">
      <w:pPr>
        <w:rPr>
          <w:color w:val="333333"/>
        </w:rPr>
      </w:pPr>
      <w:r w:rsidDel="00000000" w:rsidR="00000000" w:rsidRPr="00000000">
        <w:rPr>
          <w:color w:val="333333"/>
          <w:rtl w:val="0"/>
        </w:rPr>
        <w:t xml:space="preserve">• Regel 60.1(a) og 62.1(a) ændres, så en båd ikke kan protestere/anmode om godtgørelse vedr. visse</w:t>
      </w:r>
    </w:p>
    <w:p w:rsidR="00000000" w:rsidDel="00000000" w:rsidP="00000000" w:rsidRDefault="00000000" w:rsidRPr="00000000" w14:paraId="00000013">
      <w:pPr>
        <w:rPr>
          <w:color w:val="333333"/>
        </w:rPr>
      </w:pPr>
      <w:r w:rsidDel="00000000" w:rsidR="00000000" w:rsidRPr="00000000">
        <w:rPr>
          <w:color w:val="333333"/>
          <w:rtl w:val="0"/>
        </w:rPr>
        <w:t xml:space="preserve">dele af sejladsbestemmelserne.</w:t>
      </w:r>
    </w:p>
    <w:p w:rsidR="00000000" w:rsidDel="00000000" w:rsidP="00000000" w:rsidRDefault="00000000" w:rsidRPr="00000000" w14:paraId="00000014">
      <w:pPr>
        <w:rPr>
          <w:color w:val="333333"/>
        </w:rPr>
      </w:pPr>
      <w:r w:rsidDel="00000000" w:rsidR="00000000" w:rsidRPr="00000000">
        <w:rPr>
          <w:color w:val="333333"/>
          <w:rtl w:val="0"/>
        </w:rPr>
        <w:t xml:space="preserve">• Regel 63.1 og A5 ændres, så kapsejladskomitéen uden høring kan tildele en båd som overtræder</w:t>
      </w:r>
    </w:p>
    <w:p w:rsidR="00000000" w:rsidDel="00000000" w:rsidP="00000000" w:rsidRDefault="00000000" w:rsidRPr="00000000" w14:paraId="00000015">
      <w:pPr>
        <w:rPr>
          <w:color w:val="333333"/>
        </w:rPr>
      </w:pPr>
      <w:r w:rsidDel="00000000" w:rsidR="00000000" w:rsidRPr="00000000">
        <w:rPr>
          <w:color w:val="333333"/>
          <w:rtl w:val="0"/>
        </w:rPr>
        <w:t xml:space="preserve">visse punkter i sejladsbestemmelserne 5 strafpoint (pr. forseelse) lagt til dens samlede pointsum i</w:t>
      </w:r>
    </w:p>
    <w:p w:rsidR="00000000" w:rsidDel="00000000" w:rsidP="00000000" w:rsidRDefault="00000000" w:rsidRPr="00000000" w14:paraId="00000016">
      <w:pPr>
        <w:rPr>
          <w:color w:val="333333"/>
        </w:rPr>
      </w:pPr>
      <w:r w:rsidDel="00000000" w:rsidR="00000000" w:rsidRPr="00000000">
        <w:rPr>
          <w:color w:val="333333"/>
          <w:rtl w:val="0"/>
        </w:rPr>
        <w:t xml:space="preserve">serien.</w:t>
      </w:r>
    </w:p>
    <w:p w:rsidR="00000000" w:rsidDel="00000000" w:rsidP="00000000" w:rsidRDefault="00000000" w:rsidRPr="00000000" w14:paraId="00000017">
      <w:pPr>
        <w:rPr>
          <w:color w:val="333333"/>
        </w:rPr>
      </w:pPr>
      <w:r w:rsidDel="00000000" w:rsidR="00000000" w:rsidRPr="00000000">
        <w:rPr>
          <w:color w:val="333333"/>
          <w:rtl w:val="0"/>
        </w:rPr>
        <w:t xml:space="preserve">• Regel A4 og A5 ændres, så både, der starter senere end fire minutter efter startsignalet, noteres</w:t>
      </w:r>
    </w:p>
    <w:p w:rsidR="00000000" w:rsidDel="00000000" w:rsidP="00000000" w:rsidRDefault="00000000" w:rsidRPr="00000000" w14:paraId="00000018">
      <w:pPr>
        <w:rPr>
          <w:color w:val="333333"/>
        </w:rPr>
      </w:pPr>
      <w:r w:rsidDel="00000000" w:rsidR="00000000" w:rsidRPr="00000000">
        <w:rPr>
          <w:color w:val="333333"/>
          <w:rtl w:val="0"/>
        </w:rPr>
        <w:t xml:space="preserve">”ikke startet”.</w:t>
      </w:r>
    </w:p>
    <w:p w:rsidR="00000000" w:rsidDel="00000000" w:rsidP="00000000" w:rsidRDefault="00000000" w:rsidRPr="00000000" w14:paraId="00000019">
      <w:pPr>
        <w:rPr>
          <w:color w:val="333333"/>
        </w:rPr>
      </w:pPr>
      <w:r w:rsidDel="00000000" w:rsidR="00000000" w:rsidRPr="00000000">
        <w:rPr>
          <w:color w:val="333333"/>
          <w:rtl w:val="0"/>
        </w:rPr>
        <w:t xml:space="preserve">Sejladsbestemmelserne kan også ændre andre kapsejladsregler.</w:t>
      </w:r>
    </w:p>
    <w:p w:rsidR="00000000" w:rsidDel="00000000" w:rsidP="00000000" w:rsidRDefault="00000000" w:rsidRPr="00000000" w14:paraId="0000001A">
      <w:pPr>
        <w:rPr>
          <w:color w:val="333333"/>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2 Deltagelse og tilmelding</w:t>
      </w:r>
    </w:p>
    <w:p w:rsidR="00000000" w:rsidDel="00000000" w:rsidP="00000000" w:rsidRDefault="00000000" w:rsidRPr="00000000" w14:paraId="0000001C">
      <w:pPr>
        <w:rPr>
          <w:b w:val="1"/>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2.1 Ranglistestævnet er åbent for Europajoller med medlemskab af ECD og gyldigt klassebevis</w:t>
      </w:r>
    </w:p>
    <w:p w:rsidR="00000000" w:rsidDel="00000000" w:rsidP="00000000" w:rsidRDefault="00000000" w:rsidRPr="00000000" w14:paraId="0000001E">
      <w:pPr>
        <w:rPr/>
      </w:pPr>
      <w:r w:rsidDel="00000000" w:rsidR="00000000" w:rsidRPr="00000000">
        <w:rPr>
          <w:rtl w:val="0"/>
        </w:rPr>
        <w:t xml:space="preserve">Både, som opfylder betingelserne for at deltage, kan tilmeldes stævnet via www.manage2sail.dk.  Indskuddet betales med betalings- eller kreditkort via tilmeldingssystemet. Tilmeldingsfristen udløber </w:t>
      </w:r>
      <w:r w:rsidDel="00000000" w:rsidR="00000000" w:rsidRPr="00000000">
        <w:rPr>
          <w:highlight w:val="yellow"/>
          <w:rtl w:val="0"/>
        </w:rPr>
        <w:t xml:space="preserve">[    ]</w:t>
      </w:r>
      <w:r w:rsidDel="00000000" w:rsidR="00000000" w:rsidRPr="00000000">
        <w:rPr>
          <w:rtl w:val="0"/>
        </w:rPr>
        <w:t xml:space="preserve"> Senere tilmelding accepteres mod et tillæg på 50 kr. BEMÆRK at tilmeldingen først er gyldig, når betalingen er gennemført. Tilmeldingen er bindende, og tilmeldingsgebyret tilbagebetales ikke.</w:t>
      </w:r>
    </w:p>
    <w:p w:rsidR="00000000" w:rsidDel="00000000" w:rsidP="00000000" w:rsidRDefault="00000000" w:rsidRPr="00000000" w14:paraId="0000001F">
      <w:pPr>
        <w:rPr/>
      </w:pPr>
      <w:r w:rsidDel="00000000" w:rsidR="00000000" w:rsidRPr="00000000">
        <w:rPr>
          <w:rtl w:val="0"/>
        </w:rPr>
        <w:t xml:space="preserve">Startgebyr </w:t>
      </w:r>
      <w:r w:rsidDel="00000000" w:rsidR="00000000" w:rsidRPr="00000000">
        <w:rPr>
          <w:highlight w:val="yellow"/>
          <w:rtl w:val="0"/>
        </w:rPr>
        <w:t xml:space="preserve">[    ]</w:t>
      </w:r>
      <w:r w:rsidDel="00000000" w:rsidR="00000000" w:rsidRPr="00000000">
        <w:rPr>
          <w:rtl w:val="0"/>
        </w:rPr>
        <w:t xml:space="preserve">kr.</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b w:val="1"/>
          <w:rtl w:val="0"/>
        </w:rPr>
        <w:t xml:space="preserve">3 Tidsplan</w:t>
      </w:r>
    </w:p>
    <w:p w:rsidR="00000000" w:rsidDel="00000000" w:rsidP="00000000" w:rsidRDefault="00000000" w:rsidRPr="00000000" w14:paraId="00000022">
      <w:pPr>
        <w:rPr>
          <w:b w:val="1"/>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3.1 Tidsplan. Registrering: </w:t>
      </w:r>
      <w:r w:rsidDel="00000000" w:rsidR="00000000" w:rsidRPr="00000000">
        <w:rPr>
          <w:highlight w:val="yellow"/>
          <w:rtl w:val="0"/>
        </w:rPr>
        <w:t xml:space="preserve">[    ]</w:t>
      </w:r>
      <w:r w:rsidDel="00000000" w:rsidR="00000000" w:rsidRPr="00000000">
        <w:rPr>
          <w:rtl w:val="0"/>
        </w:rPr>
        <w:t xml:space="preserve">, Der sejles max. 5 sejladser pr. dag. Max 8 sejladser i alt. Max 11 sejladser ved 3 dages stævne.</w:t>
      </w:r>
    </w:p>
    <w:p w:rsidR="00000000" w:rsidDel="00000000" w:rsidP="00000000" w:rsidRDefault="00000000" w:rsidRPr="00000000" w14:paraId="00000024">
      <w:pPr>
        <w:rPr/>
      </w:pPr>
      <w:r w:rsidDel="00000000" w:rsidR="00000000" w:rsidRPr="00000000">
        <w:rPr>
          <w:rtl w:val="0"/>
        </w:rPr>
        <w:t xml:space="preserve">3.2 Varselssignal for første sejlads lørdag: Kl. 10.55. Varselssignal for første sejlads søndag: Kl. 9.55.</w:t>
      </w:r>
    </w:p>
    <w:p w:rsidR="00000000" w:rsidDel="00000000" w:rsidP="00000000" w:rsidRDefault="00000000" w:rsidRPr="00000000" w14:paraId="00000025">
      <w:pPr>
        <w:rPr/>
      </w:pPr>
      <w:r w:rsidDel="00000000" w:rsidR="00000000" w:rsidRPr="00000000">
        <w:rPr>
          <w:rtl w:val="0"/>
        </w:rPr>
        <w:t xml:space="preserve">Varselssignal for efterfølgende sejladser samme dag vil blive afgivet så hurtigt som muligt. På stævnets sidste sejladsdag vil der blive afgivet varselssignal indtil kl. 14.55, hvis ikke stævnets maksimale antal sejladser er opnået.</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b w:val="1"/>
          <w:rtl w:val="0"/>
        </w:rPr>
        <w:t xml:space="preserve">4 Måling.</w:t>
      </w:r>
    </w:p>
    <w:p w:rsidR="00000000" w:rsidDel="00000000" w:rsidP="00000000" w:rsidRDefault="00000000" w:rsidRPr="00000000" w14:paraId="00000028">
      <w:pPr>
        <w:tabs>
          <w:tab w:val="left" w:pos="0"/>
        </w:tabs>
        <w:rPr>
          <w:b w:val="1"/>
        </w:rPr>
      </w:pPr>
      <w:r w:rsidDel="00000000" w:rsidR="00000000" w:rsidRPr="00000000">
        <w:rPr>
          <w:rtl w:val="0"/>
        </w:rPr>
      </w:r>
    </w:p>
    <w:p w:rsidR="00000000" w:rsidDel="00000000" w:rsidP="00000000" w:rsidRDefault="00000000" w:rsidRPr="00000000" w14:paraId="00000029">
      <w:pPr>
        <w:tabs>
          <w:tab w:val="left" w:pos="0"/>
        </w:tabs>
        <w:rPr/>
      </w:pPr>
      <w:r w:rsidDel="00000000" w:rsidR="00000000" w:rsidRPr="00000000">
        <w:rPr>
          <w:rtl w:val="0"/>
        </w:rPr>
        <w:t xml:space="preserve">4.1 Kontrolmåling kan ske i overensstemmelse med klassereglerne.</w:t>
      </w:r>
    </w:p>
    <w:p w:rsidR="00000000" w:rsidDel="00000000" w:rsidP="00000000" w:rsidRDefault="00000000" w:rsidRPr="00000000" w14:paraId="0000002A">
      <w:pPr>
        <w:tabs>
          <w:tab w:val="left" w:pos="0"/>
        </w:tabs>
        <w:rPr/>
      </w:pPr>
      <w:r w:rsidDel="00000000" w:rsidR="00000000" w:rsidRPr="00000000">
        <w:rPr>
          <w:rtl w:val="0"/>
        </w:rPr>
      </w:r>
    </w:p>
    <w:p w:rsidR="00000000" w:rsidDel="00000000" w:rsidP="00000000" w:rsidRDefault="00000000" w:rsidRPr="00000000" w14:paraId="0000002B">
      <w:pPr>
        <w:tabs>
          <w:tab w:val="left" w:pos="0"/>
        </w:tabs>
        <w:rPr/>
      </w:pPr>
      <w:r w:rsidDel="00000000" w:rsidR="00000000" w:rsidRPr="00000000">
        <w:rPr>
          <w:b w:val="1"/>
          <w:rtl w:val="0"/>
        </w:rPr>
        <w:t xml:space="preserve">5 Sejladsbestemmelser.</w:t>
      </w:r>
      <w:r w:rsidDel="00000000" w:rsidR="00000000" w:rsidRPr="00000000">
        <w:rPr>
          <w:rtl w:val="0"/>
        </w:rPr>
      </w:r>
    </w:p>
    <w:p w:rsidR="00000000" w:rsidDel="00000000" w:rsidP="00000000" w:rsidRDefault="00000000" w:rsidRPr="00000000" w14:paraId="0000002C">
      <w:pPr>
        <w:tabs>
          <w:tab w:val="left" w:pos="0"/>
        </w:tabs>
        <w:rPr/>
      </w:pPr>
      <w:r w:rsidDel="00000000" w:rsidR="00000000" w:rsidRPr="00000000">
        <w:rPr>
          <w:rtl w:val="0"/>
        </w:rPr>
      </w:r>
    </w:p>
    <w:p w:rsidR="00000000" w:rsidDel="00000000" w:rsidP="00000000" w:rsidRDefault="00000000" w:rsidRPr="00000000" w14:paraId="0000002D">
      <w:pPr>
        <w:tabs>
          <w:tab w:val="left" w:pos="0"/>
        </w:tabs>
        <w:rPr/>
      </w:pPr>
      <w:r w:rsidDel="00000000" w:rsidR="00000000" w:rsidRPr="00000000">
        <w:rPr>
          <w:rtl w:val="0"/>
        </w:rPr>
        <w:t xml:space="preserve">5.1 Sejladsbestemmelserne vil være tilgængelige ….</w:t>
      </w:r>
    </w:p>
    <w:p w:rsidR="00000000" w:rsidDel="00000000" w:rsidP="00000000" w:rsidRDefault="00000000" w:rsidRPr="00000000" w14:paraId="0000002E">
      <w:pPr>
        <w:tabs>
          <w:tab w:val="left" w:pos="0"/>
        </w:tabs>
        <w:rPr/>
      </w:pPr>
      <w:r w:rsidDel="00000000" w:rsidR="00000000" w:rsidRPr="00000000">
        <w:rPr>
          <w:rtl w:val="0"/>
        </w:rPr>
      </w:r>
    </w:p>
    <w:p w:rsidR="00000000" w:rsidDel="00000000" w:rsidP="00000000" w:rsidRDefault="00000000" w:rsidRPr="00000000" w14:paraId="0000002F">
      <w:pPr>
        <w:tabs>
          <w:tab w:val="left" w:pos="0"/>
        </w:tabs>
        <w:rPr/>
      </w:pPr>
      <w:r w:rsidDel="00000000" w:rsidR="00000000" w:rsidRPr="00000000">
        <w:rPr>
          <w:b w:val="1"/>
          <w:rtl w:val="0"/>
        </w:rPr>
        <w:t xml:space="preserve">6 Sted.</w:t>
      </w:r>
      <w:r w:rsidDel="00000000" w:rsidR="00000000" w:rsidRPr="00000000">
        <w:rPr>
          <w:rtl w:val="0"/>
        </w:rPr>
      </w:r>
    </w:p>
    <w:p w:rsidR="00000000" w:rsidDel="00000000" w:rsidP="00000000" w:rsidRDefault="00000000" w:rsidRPr="00000000" w14:paraId="00000030">
      <w:pPr>
        <w:tabs>
          <w:tab w:val="left" w:pos="0"/>
        </w:tabs>
        <w:rPr/>
      </w:pPr>
      <w:r w:rsidDel="00000000" w:rsidR="00000000" w:rsidRPr="00000000">
        <w:rPr>
          <w:rtl w:val="0"/>
        </w:rPr>
      </w:r>
    </w:p>
    <w:p w:rsidR="00000000" w:rsidDel="00000000" w:rsidP="00000000" w:rsidRDefault="00000000" w:rsidRPr="00000000" w14:paraId="00000031">
      <w:pPr>
        <w:tabs>
          <w:tab w:val="left" w:pos="0"/>
        </w:tabs>
        <w:rPr/>
      </w:pPr>
      <w:r w:rsidDel="00000000" w:rsidR="00000000" w:rsidRPr="00000000">
        <w:rPr>
          <w:rtl w:val="0"/>
        </w:rPr>
        <w:t xml:space="preserve">Stævnet gennemføres fra </w:t>
      </w:r>
      <w:r w:rsidDel="00000000" w:rsidR="00000000" w:rsidRPr="00000000">
        <w:rPr>
          <w:highlight w:val="yellow"/>
          <w:rtl w:val="0"/>
        </w:rPr>
        <w:t xml:space="preserve">[    ]</w:t>
      </w:r>
      <w:r w:rsidDel="00000000" w:rsidR="00000000" w:rsidRPr="00000000">
        <w:rPr>
          <w:rtl w:val="0"/>
        </w:rPr>
        <w:t xml:space="preserve">.</w:t>
      </w:r>
    </w:p>
    <w:p w:rsidR="00000000" w:rsidDel="00000000" w:rsidP="00000000" w:rsidRDefault="00000000" w:rsidRPr="00000000" w14:paraId="00000032">
      <w:pPr>
        <w:tabs>
          <w:tab w:val="left" w:pos="0"/>
        </w:tabs>
        <w:rPr/>
      </w:pPr>
      <w:r w:rsidDel="00000000" w:rsidR="00000000" w:rsidRPr="00000000">
        <w:rPr>
          <w:rtl w:val="0"/>
        </w:rPr>
      </w:r>
    </w:p>
    <w:p w:rsidR="00000000" w:rsidDel="00000000" w:rsidP="00000000" w:rsidRDefault="00000000" w:rsidRPr="00000000" w14:paraId="00000033">
      <w:pPr>
        <w:tabs>
          <w:tab w:val="left" w:pos="0"/>
        </w:tabs>
        <w:rPr/>
      </w:pPr>
      <w:r w:rsidDel="00000000" w:rsidR="00000000" w:rsidRPr="00000000">
        <w:rPr>
          <w:b w:val="1"/>
          <w:rtl w:val="0"/>
        </w:rPr>
        <w:t xml:space="preserve">7 Bane.</w:t>
      </w:r>
      <w:r w:rsidDel="00000000" w:rsidR="00000000" w:rsidRPr="00000000">
        <w:rPr>
          <w:rtl w:val="0"/>
        </w:rPr>
      </w:r>
    </w:p>
    <w:p w:rsidR="00000000" w:rsidDel="00000000" w:rsidP="00000000" w:rsidRDefault="00000000" w:rsidRPr="00000000" w14:paraId="00000034">
      <w:pPr>
        <w:tabs>
          <w:tab w:val="left" w:pos="0"/>
        </w:tabs>
        <w:rPr/>
      </w:pPr>
      <w:r w:rsidDel="00000000" w:rsidR="00000000" w:rsidRPr="00000000">
        <w:rPr>
          <w:rtl w:val="0"/>
        </w:rPr>
      </w:r>
    </w:p>
    <w:p w:rsidR="00000000" w:rsidDel="00000000" w:rsidP="00000000" w:rsidRDefault="00000000" w:rsidRPr="00000000" w14:paraId="00000035">
      <w:pPr>
        <w:tabs>
          <w:tab w:val="left" w:pos="0"/>
        </w:tabs>
        <w:rPr>
          <w:color w:val="333333"/>
        </w:rPr>
      </w:pPr>
      <w:r w:rsidDel="00000000" w:rsidR="00000000" w:rsidRPr="00000000">
        <w:rPr>
          <w:rtl w:val="0"/>
        </w:rPr>
        <w:t xml:space="preserve">7.1 Der sejles trapezbane. Tilstræbt sejltid for 1. båd i mål 45 – 50 min.</w:t>
      </w:r>
      <w:r w:rsidDel="00000000" w:rsidR="00000000" w:rsidRPr="00000000">
        <w:rPr>
          <w:rtl w:val="0"/>
        </w:rPr>
      </w:r>
    </w:p>
    <w:p w:rsidR="00000000" w:rsidDel="00000000" w:rsidP="00000000" w:rsidRDefault="00000000" w:rsidRPr="00000000" w14:paraId="00000036">
      <w:pPr>
        <w:rPr/>
      </w:pPr>
      <w:r w:rsidDel="00000000" w:rsidR="00000000" w:rsidRPr="00000000">
        <w:rPr>
          <w:color w:val="333333"/>
          <w:rtl w:val="0"/>
        </w:rPr>
        <w:t xml:space="preserve">7.2 Tillæg P - Speciel procedurer for regel 42 er gældende.</w:t>
      </w: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b w:val="1"/>
          <w:color w:val="000000"/>
          <w:rtl w:val="0"/>
        </w:rPr>
        <w:t xml:space="preserve">8</w:t>
      </w:r>
      <w:r w:rsidDel="00000000" w:rsidR="00000000" w:rsidRPr="00000000">
        <w:rPr>
          <w:b w:val="1"/>
          <w:color w:val="ff3333"/>
          <w:rtl w:val="0"/>
        </w:rPr>
        <w:t xml:space="preserve"> </w:t>
      </w:r>
      <w:r w:rsidDel="00000000" w:rsidR="00000000" w:rsidRPr="00000000">
        <w:rPr>
          <w:b w:val="1"/>
          <w:rtl w:val="0"/>
        </w:rPr>
        <w:t xml:space="preserve">Pointgivning.</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8.1 Hvis færre end 5 sejladser gennemføres, vil en båds pointsum i serien være lig med summen af bådens point fra hver sejlads. Hvis fra 5 til 8 sejladser gennemføres, vil en båds pointsum i serien være lig med summen af bådens point fra hver sejlads fratrukket dens dårligste point. Hvis fra 9 til 11 sejladser gennemføres, vil en båds pointsum i serien være lig med summen af bådens point fra hver sejlads fratrukket dens dårligste point.</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b w:val="1"/>
        </w:rPr>
      </w:pPr>
      <w:r w:rsidDel="00000000" w:rsidR="00000000" w:rsidRPr="00000000">
        <w:rPr>
          <w:b w:val="1"/>
          <w:rtl w:val="0"/>
        </w:rPr>
        <w:t xml:space="preserve">9 Sikkerhed.</w:t>
      </w:r>
    </w:p>
    <w:p w:rsidR="00000000" w:rsidDel="00000000" w:rsidP="00000000" w:rsidRDefault="00000000" w:rsidRPr="00000000" w14:paraId="0000003C">
      <w:pPr>
        <w:rPr>
          <w:b w:val="1"/>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9.1 Fra båden forlader land og indtil den returnerer til land, skal alle deltagere være iført godkendte svømme eller redningsveste, undtagen når der kortvarigt skiftes eller rettes på personlig beklædning.</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b w:val="1"/>
        </w:rPr>
      </w:pPr>
      <w:r w:rsidDel="00000000" w:rsidR="00000000" w:rsidRPr="00000000">
        <w:rPr>
          <w:b w:val="1"/>
          <w:rtl w:val="0"/>
        </w:rPr>
        <w:t xml:space="preserve"> 10 Ledsagebåde.</w:t>
      </w:r>
    </w:p>
    <w:p w:rsidR="00000000" w:rsidDel="00000000" w:rsidP="00000000" w:rsidRDefault="00000000" w:rsidRPr="00000000" w14:paraId="00000040">
      <w:pPr>
        <w:rPr>
          <w:b w:val="1"/>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10.1 Ledsagebåde skal holde en afstand på min. 50 m. til alle kapsejlende både. </w:t>
      </w:r>
    </w:p>
    <w:p w:rsidR="00000000" w:rsidDel="00000000" w:rsidP="00000000" w:rsidRDefault="00000000" w:rsidRPr="00000000" w14:paraId="00000042">
      <w:pPr>
        <w:rPr/>
      </w:pPr>
      <w:r w:rsidDel="00000000" w:rsidR="00000000" w:rsidRPr="00000000">
        <w:rPr>
          <w:rtl w:val="0"/>
        </w:rPr>
        <w:t xml:space="preserve">Radiokommunikation Når en båd kapsejler, må den hverken udsende eller modtage tale- og datasignaler, som ikke er tilgængelige for alle både, undtagen i nødsituationer. </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b w:val="1"/>
        </w:rPr>
      </w:pPr>
      <w:r w:rsidDel="00000000" w:rsidR="00000000" w:rsidRPr="00000000">
        <w:rPr>
          <w:b w:val="1"/>
          <w:rtl w:val="0"/>
        </w:rPr>
        <w:t xml:space="preserve">11 Præmier.</w:t>
      </w:r>
    </w:p>
    <w:p w:rsidR="00000000" w:rsidDel="00000000" w:rsidP="00000000" w:rsidRDefault="00000000" w:rsidRPr="00000000" w14:paraId="00000045">
      <w:pPr>
        <w:rPr>
          <w:b w:val="1"/>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11.1 Der er præmier til hver 5 rettidigt. tilmeldte båd efter hhv. drenge og </w:t>
      </w:r>
      <w:r w:rsidDel="00000000" w:rsidR="00000000" w:rsidRPr="00000000">
        <w:rPr>
          <w:rtl w:val="0"/>
        </w:rPr>
        <w:t xml:space="preserve">pigelisten</w:t>
      </w:r>
      <w:r w:rsidDel="00000000" w:rsidR="00000000" w:rsidRPr="00000000">
        <w:rPr>
          <w:rtl w:val="0"/>
        </w:rPr>
        <w:t xml:space="preserve">. Desuden præmier til top 3 på den samlede liste.</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b w:val="1"/>
        </w:rPr>
      </w:pPr>
      <w:r w:rsidDel="00000000" w:rsidR="00000000" w:rsidRPr="00000000">
        <w:rPr>
          <w:b w:val="1"/>
          <w:rtl w:val="0"/>
        </w:rPr>
        <w:t xml:space="preserve">12 Ansvar.</w:t>
      </w:r>
    </w:p>
    <w:p w:rsidR="00000000" w:rsidDel="00000000" w:rsidP="00000000" w:rsidRDefault="00000000" w:rsidRPr="00000000" w14:paraId="00000049">
      <w:pPr>
        <w:rPr>
          <w:b w:val="1"/>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12.1 Ansvarsfraskrivning. Deltagerne deltager i stævnet fuldstændig på deres egen risiko. (Se regel 4, Beslutning om at kapsejle). Den arrangerende myndighed påtager sig ikke noget ansvar for materielskade, personskade eller dødsfald, der opstår som følge af eller før, under eller efter stævnet.</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b w:val="1"/>
          <w:rtl w:val="0"/>
        </w:rPr>
        <w:t xml:space="preserve">13 Forsikring</w:t>
      </w: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13.1 Hver deltagende båd skal være omfattet af en gyldig tredjeparts ansvarsforsikring. Arrangøren påtager sig intet ansvar i forbindelse med skader forvoldt af de deltagende både.</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b w:val="1"/>
        </w:rPr>
      </w:pPr>
      <w:r w:rsidDel="00000000" w:rsidR="00000000" w:rsidRPr="00000000">
        <w:rPr>
          <w:b w:val="1"/>
          <w:rtl w:val="0"/>
        </w:rPr>
        <w:t xml:space="preserve"> 14 Registrering</w:t>
      </w:r>
    </w:p>
    <w:p w:rsidR="00000000" w:rsidDel="00000000" w:rsidP="00000000" w:rsidRDefault="00000000" w:rsidRPr="00000000" w14:paraId="00000051">
      <w:pPr>
        <w:rPr>
          <w:b w:val="1"/>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14.1 Alle både skal være registreret i bureauet, inden varselssignal for den første sejlads. Ved registreringen skal følgende kunne dokumenteres: Gyldigt klassebevis - Evt. låneerklæring (gælder ikke ved klubjoller) - Forsikringsbevis - Medlemskab af ECD – Bevis for personligt sejlnummer (hvis det anvendes).</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sectPr>
      <w:footerReference r:id="rId7" w:type="default"/>
      <w:pgSz w:h="16838" w:w="11906" w:orient="portrait"/>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986"/>
        <w:tab w:val="right" w:pos="99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986"/>
        <w:tab w:val="right" w:pos="99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Revideret august 2021</w:t>
      <w:tab/>
      <w:tab/>
      <w:t xml:space="preserve">Page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986"/>
        <w:tab w:val="right" w:pos="99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da-DK"/>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libri" w:cs="Calibri" w:eastAsia="Calibri" w:hAnsi="Calibri"/>
      <w:b w:val="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widowControl w:val="0"/>
      <w:suppressAutoHyphens w:val="1"/>
    </w:pPr>
    <w:rPr>
      <w:rFonts w:cs="Lucida Sans" w:eastAsia="SimSun"/>
      <w:kern w:val="1"/>
      <w:sz w:val="24"/>
      <w:szCs w:val="24"/>
      <w:lang w:bidi="hi-IN" w:eastAsia="hi-IN" w:val="da-DK"/>
    </w:rPr>
  </w:style>
  <w:style w:type="paragraph" w:styleId="Overskrift1">
    <w:name w:val="heading 1"/>
    <w:basedOn w:val="Normal"/>
    <w:next w:val="Normal"/>
    <w:link w:val="Overskrift1Tegn"/>
    <w:uiPriority w:val="9"/>
    <w:qFormat w:val="1"/>
    <w:rsid w:val="000850FD"/>
    <w:pPr>
      <w:keepNext w:val="1"/>
      <w:spacing w:after="60" w:before="240"/>
      <w:outlineLvl w:val="0"/>
    </w:pPr>
    <w:rPr>
      <w:rFonts w:ascii="Calibri Light" w:cs="Mangal" w:eastAsia="Times New Roman" w:hAnsi="Calibri Light"/>
      <w:b w:val="1"/>
      <w:bCs w:val="1"/>
      <w:kern w:val="32"/>
      <w:sz w:val="32"/>
      <w:szCs w:val="29"/>
    </w:rPr>
  </w:style>
  <w:style w:type="character" w:styleId="Standardskrifttypeiafsnit" w:default="1">
    <w:name w:val="Default Paragraph Font"/>
    <w:uiPriority w:val="1"/>
    <w:semiHidden w:val="1"/>
    <w:unhideWhenUsed w:val="1"/>
  </w:style>
  <w:style w:type="table" w:styleId="Tabel-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oversigt" w:default="1">
    <w:name w:val="No List"/>
    <w:uiPriority w:val="99"/>
    <w:semiHidden w:val="1"/>
    <w:unhideWhenUsed w:val="1"/>
  </w:style>
  <w:style w:type="character" w:styleId="WW8Num1z0" w:customStyle="1">
    <w:name w:val="WW8Num1z0"/>
  </w:style>
  <w:style w:type="character" w:styleId="WW8Num1z1" w:customStyle="1">
    <w:name w:val="WW8Num1z1"/>
  </w:style>
  <w:style w:type="character" w:styleId="WW8Num1z2" w:customStyle="1">
    <w:name w:val="WW8Num1z2"/>
  </w:style>
  <w:style w:type="character" w:styleId="WW8Num1z3" w:customStyle="1">
    <w:name w:val="WW8Num1z3"/>
  </w:style>
  <w:style w:type="character" w:styleId="WW8Num1z4" w:customStyle="1">
    <w:name w:val="WW8Num1z4"/>
  </w:style>
  <w:style w:type="character" w:styleId="WW8Num1z5" w:customStyle="1">
    <w:name w:val="WW8Num1z5"/>
  </w:style>
  <w:style w:type="character" w:styleId="WW8Num1z6" w:customStyle="1">
    <w:name w:val="WW8Num1z6"/>
  </w:style>
  <w:style w:type="character" w:styleId="WW8Num1z7" w:customStyle="1">
    <w:name w:val="WW8Num1z7"/>
  </w:style>
  <w:style w:type="character" w:styleId="WW8Num1z8" w:customStyle="1">
    <w:name w:val="WW8Num1z8"/>
  </w:style>
  <w:style w:type="character" w:styleId="WW8Num2z0" w:customStyle="1">
    <w:name w:val="WW8Num2z0"/>
  </w:style>
  <w:style w:type="character" w:styleId="WW8Num2z1" w:customStyle="1">
    <w:name w:val="WW8Num2z1"/>
  </w:style>
  <w:style w:type="character" w:styleId="WW8Num2z2" w:customStyle="1">
    <w:name w:val="WW8Num2z2"/>
  </w:style>
  <w:style w:type="character" w:styleId="WW8Num2z3" w:customStyle="1">
    <w:name w:val="WW8Num2z3"/>
  </w:style>
  <w:style w:type="character" w:styleId="WW8Num2z4" w:customStyle="1">
    <w:name w:val="WW8Num2z4"/>
  </w:style>
  <w:style w:type="character" w:styleId="WW8Num2z5" w:customStyle="1">
    <w:name w:val="WW8Num2z5"/>
  </w:style>
  <w:style w:type="character" w:styleId="WW8Num2z6" w:customStyle="1">
    <w:name w:val="WW8Num2z6"/>
  </w:style>
  <w:style w:type="character" w:styleId="WW8Num2z7" w:customStyle="1">
    <w:name w:val="WW8Num2z7"/>
  </w:style>
  <w:style w:type="character" w:styleId="WW8Num2z8" w:customStyle="1">
    <w:name w:val="WW8Num2z8"/>
  </w:style>
  <w:style w:type="character" w:styleId="WW8Num3z0" w:customStyle="1">
    <w:name w:val="WW8Num3z0"/>
  </w:style>
  <w:style w:type="character" w:styleId="WW8Num3z1" w:customStyle="1">
    <w:name w:val="WW8Num3z1"/>
  </w:style>
  <w:style w:type="character" w:styleId="WW8Num3z2" w:customStyle="1">
    <w:name w:val="WW8Num3z2"/>
  </w:style>
  <w:style w:type="character" w:styleId="WW8Num3z3" w:customStyle="1">
    <w:name w:val="WW8Num3z3"/>
  </w:style>
  <w:style w:type="character" w:styleId="WW8Num3z4" w:customStyle="1">
    <w:name w:val="WW8Num3z4"/>
  </w:style>
  <w:style w:type="character" w:styleId="WW8Num3z5" w:customStyle="1">
    <w:name w:val="WW8Num3z5"/>
  </w:style>
  <w:style w:type="character" w:styleId="WW8Num3z6" w:customStyle="1">
    <w:name w:val="WW8Num3z6"/>
  </w:style>
  <w:style w:type="character" w:styleId="WW8Num3z7" w:customStyle="1">
    <w:name w:val="WW8Num3z7"/>
  </w:style>
  <w:style w:type="character" w:styleId="WW8Num3z8" w:customStyle="1">
    <w:name w:val="WW8Num3z8"/>
  </w:style>
  <w:style w:type="character" w:styleId="WW8Num4z0" w:customStyle="1">
    <w:name w:val="WW8Num4z0"/>
  </w:style>
  <w:style w:type="character" w:styleId="WW8Num4z1" w:customStyle="1">
    <w:name w:val="WW8Num4z1"/>
  </w:style>
  <w:style w:type="character" w:styleId="WW8Num4z2" w:customStyle="1">
    <w:name w:val="WW8Num4z2"/>
  </w:style>
  <w:style w:type="character" w:styleId="WW8Num4z3" w:customStyle="1">
    <w:name w:val="WW8Num4z3"/>
  </w:style>
  <w:style w:type="character" w:styleId="WW8Num4z4" w:customStyle="1">
    <w:name w:val="WW8Num4z4"/>
  </w:style>
  <w:style w:type="character" w:styleId="WW8Num4z5" w:customStyle="1">
    <w:name w:val="WW8Num4z5"/>
  </w:style>
  <w:style w:type="character" w:styleId="WW8Num4z6" w:customStyle="1">
    <w:name w:val="WW8Num4z6"/>
  </w:style>
  <w:style w:type="character" w:styleId="WW8Num4z7" w:customStyle="1">
    <w:name w:val="WW8Num4z7"/>
  </w:style>
  <w:style w:type="character" w:styleId="WW8Num4z8" w:customStyle="1">
    <w:name w:val="WW8Num4z8"/>
  </w:style>
  <w:style w:type="character" w:styleId="WW8Num5z0" w:customStyle="1">
    <w:name w:val="WW8Num5z0"/>
  </w:style>
  <w:style w:type="character" w:styleId="WW8Num5z1" w:customStyle="1">
    <w:name w:val="WW8Num5z1"/>
  </w:style>
  <w:style w:type="character" w:styleId="WW8Num5z2" w:customStyle="1">
    <w:name w:val="WW8Num5z2"/>
  </w:style>
  <w:style w:type="character" w:styleId="WW8Num5z3" w:customStyle="1">
    <w:name w:val="WW8Num5z3"/>
  </w:style>
  <w:style w:type="character" w:styleId="WW8Num5z4" w:customStyle="1">
    <w:name w:val="WW8Num5z4"/>
  </w:style>
  <w:style w:type="character" w:styleId="WW8Num5z5" w:customStyle="1">
    <w:name w:val="WW8Num5z5"/>
  </w:style>
  <w:style w:type="character" w:styleId="WW8Num5z6" w:customStyle="1">
    <w:name w:val="WW8Num5z6"/>
  </w:style>
  <w:style w:type="character" w:styleId="WW8Num5z7" w:customStyle="1">
    <w:name w:val="WW8Num5z7"/>
  </w:style>
  <w:style w:type="character" w:styleId="WW8Num5z8" w:customStyle="1">
    <w:name w:val="WW8Num5z8"/>
  </w:style>
  <w:style w:type="character" w:styleId="Standardskrifttypeiafsnit1" w:customStyle="1">
    <w:name w:val="Standardskrifttype i afsnit1"/>
  </w:style>
  <w:style w:type="character" w:styleId="Nummereringstegn" w:customStyle="1">
    <w:name w:val="Nummereringstegn"/>
  </w:style>
  <w:style w:type="paragraph" w:styleId="Overskrift">
    <w:name w:val="TOC Heading"/>
    <w:basedOn w:val="Normal"/>
    <w:next w:val="Brdtekst"/>
    <w:qFormat w:val="1"/>
    <w:pPr>
      <w:keepNext w:val="1"/>
      <w:spacing w:after="120" w:before="240"/>
    </w:pPr>
    <w:rPr>
      <w:rFonts w:ascii="Arial" w:eastAsia="Microsoft YaHei" w:hAnsi="Arial"/>
      <w:sz w:val="28"/>
      <w:szCs w:val="28"/>
    </w:rPr>
  </w:style>
  <w:style w:type="paragraph" w:styleId="Brdtekst">
    <w:name w:val="Body Text"/>
    <w:basedOn w:val="Normal"/>
    <w:pPr>
      <w:spacing w:after="120"/>
    </w:pPr>
  </w:style>
  <w:style w:type="paragraph" w:styleId="Liste">
    <w:name w:val="List"/>
    <w:basedOn w:val="Brdtekst"/>
  </w:style>
  <w:style w:type="paragraph" w:styleId="Billedtekst2" w:customStyle="1">
    <w:name w:val="Billedtekst2"/>
    <w:basedOn w:val="Normal"/>
    <w:pPr>
      <w:suppressLineNumbers w:val="1"/>
      <w:spacing w:after="120" w:before="120"/>
    </w:pPr>
    <w:rPr>
      <w:i w:val="1"/>
      <w:iCs w:val="1"/>
    </w:rPr>
  </w:style>
  <w:style w:type="paragraph" w:styleId="Indeks" w:customStyle="1">
    <w:name w:val="Indeks"/>
    <w:basedOn w:val="Normal"/>
    <w:pPr>
      <w:suppressLineNumbers w:val="1"/>
    </w:pPr>
  </w:style>
  <w:style w:type="paragraph" w:styleId="Billedtekst1" w:customStyle="1">
    <w:name w:val="Billedtekst1"/>
    <w:basedOn w:val="Normal"/>
    <w:pPr>
      <w:suppressLineNumbers w:val="1"/>
      <w:spacing w:after="120" w:before="120"/>
    </w:pPr>
    <w:rPr>
      <w:i w:val="1"/>
      <w:iCs w:val="1"/>
    </w:rPr>
  </w:style>
  <w:style w:type="paragraph" w:styleId="Listeafsnit1" w:customStyle="1">
    <w:name w:val="Listeafsnit1"/>
    <w:basedOn w:val="Normal"/>
    <w:pPr>
      <w:ind w:left="720"/>
    </w:pPr>
  </w:style>
  <w:style w:type="paragraph" w:styleId="Sidehoved">
    <w:name w:val="header"/>
    <w:basedOn w:val="Normal"/>
    <w:link w:val="SidehovedTegn"/>
    <w:uiPriority w:val="99"/>
    <w:unhideWhenUsed w:val="1"/>
    <w:rsid w:val="000850FD"/>
    <w:pPr>
      <w:tabs>
        <w:tab w:val="center" w:pos="4986"/>
        <w:tab w:val="right" w:pos="9972"/>
      </w:tabs>
    </w:pPr>
    <w:rPr>
      <w:rFonts w:cs="Mangal"/>
      <w:szCs w:val="21"/>
    </w:rPr>
  </w:style>
  <w:style w:type="character" w:styleId="SidehovedTegn" w:customStyle="1">
    <w:name w:val="Sidehoved Tegn"/>
    <w:link w:val="Sidehoved"/>
    <w:uiPriority w:val="99"/>
    <w:rsid w:val="000850FD"/>
    <w:rPr>
      <w:rFonts w:cs="Mangal" w:eastAsia="SimSun"/>
      <w:kern w:val="1"/>
      <w:sz w:val="24"/>
      <w:szCs w:val="21"/>
      <w:lang w:bidi="hi-IN" w:eastAsia="hi-IN" w:val="da-DK"/>
    </w:rPr>
  </w:style>
  <w:style w:type="paragraph" w:styleId="Sidefod">
    <w:name w:val="footer"/>
    <w:basedOn w:val="Normal"/>
    <w:link w:val="SidefodTegn"/>
    <w:uiPriority w:val="99"/>
    <w:unhideWhenUsed w:val="1"/>
    <w:rsid w:val="000850FD"/>
    <w:pPr>
      <w:tabs>
        <w:tab w:val="center" w:pos="4986"/>
        <w:tab w:val="right" w:pos="9972"/>
      </w:tabs>
    </w:pPr>
    <w:rPr>
      <w:rFonts w:cs="Mangal"/>
      <w:szCs w:val="21"/>
    </w:rPr>
  </w:style>
  <w:style w:type="character" w:styleId="SidefodTegn" w:customStyle="1">
    <w:name w:val="Sidefod Tegn"/>
    <w:link w:val="Sidefod"/>
    <w:uiPriority w:val="99"/>
    <w:rsid w:val="000850FD"/>
    <w:rPr>
      <w:rFonts w:cs="Mangal" w:eastAsia="SimSun"/>
      <w:kern w:val="1"/>
      <w:sz w:val="24"/>
      <w:szCs w:val="21"/>
      <w:lang w:bidi="hi-IN" w:eastAsia="hi-IN" w:val="da-DK"/>
    </w:rPr>
  </w:style>
  <w:style w:type="character" w:styleId="Overskrift1Tegn" w:customStyle="1">
    <w:name w:val="Overskrift 1 Tegn"/>
    <w:link w:val="Overskrift1"/>
    <w:uiPriority w:val="9"/>
    <w:rsid w:val="000850FD"/>
    <w:rPr>
      <w:rFonts w:ascii="Calibri Light" w:cs="Mangal" w:eastAsia="Times New Roman" w:hAnsi="Calibri Light"/>
      <w:b w:val="1"/>
      <w:bCs w:val="1"/>
      <w:kern w:val="32"/>
      <w:sz w:val="32"/>
      <w:szCs w:val="29"/>
      <w:lang w:bidi="hi-IN" w:eastAsia="hi-IN" w:val="da-DK"/>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x1nASAq8Tb9V0sag9SL+L9JYxQ==">AMUW2mXw26tODsuL7HrF4OioisF+mQ+M2rpSvF6OimGcbgNOdx8QrcF6CoopIYQAipQYFu1tCoZlaOvTnliVibAzf6wb1kcr0O64XpEsA1LUPYMQqWZWyuA=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2021-08-02T17:06:00Z</dcterms:created>
  <dc:creator>Poul Erik Livbjerg</dc:creator>
</cp:coreProperties>
</file>